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864" w:rsidRDefault="00FF2864" w:rsidP="006B2D4F">
      <w:pPr>
        <w:spacing w:line="360" w:lineRule="auto"/>
        <w:rPr>
          <w:rFonts w:ascii="Times New Roman" w:hAnsi="Times New Roman"/>
          <w:sz w:val="24"/>
        </w:rPr>
      </w:pPr>
    </w:p>
    <w:p w:rsidR="006B2D4F" w:rsidRDefault="006B2D4F" w:rsidP="006B2D4F">
      <w:pPr>
        <w:spacing w:line="360" w:lineRule="auto"/>
        <w:rPr>
          <w:rFonts w:ascii="Times New Roman" w:hAnsi="Times New Roman"/>
          <w:sz w:val="24"/>
        </w:rPr>
      </w:pPr>
    </w:p>
    <w:p w:rsidR="006B2D4F" w:rsidRDefault="006B2D4F" w:rsidP="006B2D4F">
      <w:pPr>
        <w:spacing w:line="360" w:lineRule="auto"/>
        <w:rPr>
          <w:rFonts w:ascii="Times New Roman" w:hAnsi="Times New Roman"/>
          <w:sz w:val="24"/>
        </w:rPr>
      </w:pPr>
    </w:p>
    <w:p w:rsidR="006B2D4F" w:rsidRDefault="006B2D4F" w:rsidP="006B2D4F">
      <w:pPr>
        <w:spacing w:line="360" w:lineRule="auto"/>
        <w:rPr>
          <w:rFonts w:ascii="Times New Roman" w:hAnsi="Times New Roman"/>
          <w:sz w:val="24"/>
        </w:rPr>
      </w:pPr>
    </w:p>
    <w:p w:rsidR="006B2D4F" w:rsidRDefault="006B2D4F" w:rsidP="006B2D4F">
      <w:pPr>
        <w:spacing w:line="360" w:lineRule="auto"/>
        <w:rPr>
          <w:rFonts w:ascii="Times New Roman" w:hAnsi="Times New Roman"/>
          <w:sz w:val="24"/>
        </w:rPr>
      </w:pPr>
    </w:p>
    <w:p w:rsidR="006B2D4F" w:rsidRDefault="006B2D4F" w:rsidP="006B2D4F">
      <w:pPr>
        <w:spacing w:line="360" w:lineRule="auto"/>
        <w:rPr>
          <w:rFonts w:ascii="Times New Roman" w:hAnsi="Times New Roman"/>
          <w:sz w:val="24"/>
        </w:rPr>
      </w:pPr>
    </w:p>
    <w:p w:rsidR="006B2D4F" w:rsidRDefault="006B2D4F" w:rsidP="006B2D4F">
      <w:pPr>
        <w:spacing w:line="360" w:lineRule="auto"/>
        <w:rPr>
          <w:rFonts w:ascii="Times New Roman" w:hAnsi="Times New Roman"/>
          <w:sz w:val="24"/>
        </w:rPr>
      </w:pPr>
    </w:p>
    <w:p w:rsidR="006B2D4F" w:rsidRDefault="006B2D4F" w:rsidP="006B2D4F">
      <w:pPr>
        <w:spacing w:line="360" w:lineRule="auto"/>
        <w:rPr>
          <w:rFonts w:ascii="Times New Roman" w:hAnsi="Times New Roman"/>
          <w:sz w:val="24"/>
        </w:rPr>
      </w:pPr>
    </w:p>
    <w:p w:rsidR="006B2D4F" w:rsidRDefault="006B2D4F" w:rsidP="006B2D4F">
      <w:pPr>
        <w:spacing w:line="360" w:lineRule="auto"/>
        <w:rPr>
          <w:rFonts w:ascii="Times New Roman" w:hAnsi="Times New Roman"/>
          <w:sz w:val="24"/>
        </w:rPr>
      </w:pPr>
    </w:p>
    <w:p w:rsidR="006B2D4F" w:rsidRDefault="000166FB" w:rsidP="006B2D4F">
      <w:pPr>
        <w:spacing w:line="360" w:lineRule="auto"/>
        <w:jc w:val="center"/>
        <w:rPr>
          <w:rFonts w:ascii="Times New Roman" w:hAnsi="Times New Roman"/>
          <w:sz w:val="24"/>
        </w:rPr>
      </w:pPr>
      <w:r>
        <w:rPr>
          <w:rFonts w:ascii="Times New Roman" w:hAnsi="Times New Roman"/>
          <w:sz w:val="24"/>
        </w:rPr>
        <w:t>Glow Juicery digital marketing Strategy</w:t>
      </w:r>
    </w:p>
    <w:p w:rsidR="006B2D4F" w:rsidRDefault="000166FB" w:rsidP="006B2D4F">
      <w:pPr>
        <w:spacing w:line="360" w:lineRule="auto"/>
        <w:jc w:val="center"/>
        <w:rPr>
          <w:rFonts w:ascii="Times New Roman" w:hAnsi="Times New Roman"/>
          <w:sz w:val="24"/>
        </w:rPr>
      </w:pPr>
      <w:r>
        <w:rPr>
          <w:rFonts w:ascii="Times New Roman" w:hAnsi="Times New Roman"/>
          <w:sz w:val="24"/>
        </w:rPr>
        <w:t>Student’s Name</w:t>
      </w:r>
    </w:p>
    <w:p w:rsidR="006B2D4F" w:rsidRDefault="000166FB" w:rsidP="006B2D4F">
      <w:pPr>
        <w:spacing w:line="360" w:lineRule="auto"/>
        <w:jc w:val="center"/>
        <w:rPr>
          <w:rFonts w:ascii="Times New Roman" w:hAnsi="Times New Roman"/>
          <w:sz w:val="24"/>
        </w:rPr>
      </w:pPr>
      <w:r>
        <w:rPr>
          <w:rFonts w:ascii="Times New Roman" w:hAnsi="Times New Roman"/>
          <w:sz w:val="24"/>
        </w:rPr>
        <w:t>Institutional Affiliation</w:t>
      </w:r>
    </w:p>
    <w:p w:rsidR="006B2D4F" w:rsidRDefault="000166FB" w:rsidP="006B2D4F">
      <w:pPr>
        <w:spacing w:line="360" w:lineRule="auto"/>
        <w:jc w:val="center"/>
        <w:rPr>
          <w:rFonts w:ascii="Times New Roman" w:hAnsi="Times New Roman"/>
          <w:sz w:val="24"/>
        </w:rPr>
      </w:pPr>
      <w:r>
        <w:rPr>
          <w:rFonts w:ascii="Times New Roman" w:hAnsi="Times New Roman"/>
          <w:sz w:val="24"/>
        </w:rPr>
        <w:t>Date</w:t>
      </w:r>
    </w:p>
    <w:p w:rsidR="006B2D4F" w:rsidRDefault="000166FB">
      <w:pPr>
        <w:rPr>
          <w:rFonts w:ascii="Times New Roman" w:hAnsi="Times New Roman"/>
          <w:sz w:val="24"/>
        </w:rPr>
      </w:pPr>
      <w:r>
        <w:rPr>
          <w:rFonts w:ascii="Times New Roman" w:hAnsi="Times New Roman"/>
          <w:sz w:val="24"/>
        </w:rPr>
        <w:br w:type="page"/>
      </w:r>
    </w:p>
    <w:p w:rsidR="006B2D4F" w:rsidRDefault="000166FB" w:rsidP="006B2D4F">
      <w:pPr>
        <w:spacing w:line="360" w:lineRule="auto"/>
        <w:jc w:val="center"/>
        <w:rPr>
          <w:rFonts w:ascii="Times New Roman" w:hAnsi="Times New Roman"/>
          <w:sz w:val="24"/>
        </w:rPr>
      </w:pPr>
      <w:r>
        <w:rPr>
          <w:rFonts w:ascii="Times New Roman" w:hAnsi="Times New Roman"/>
          <w:sz w:val="24"/>
        </w:rPr>
        <w:lastRenderedPageBreak/>
        <w:t>Glow Juicery Digital Marketing Strategy</w:t>
      </w:r>
    </w:p>
    <w:p w:rsidR="005C2F9A" w:rsidRDefault="000166FB" w:rsidP="006B2D4F">
      <w:pPr>
        <w:spacing w:line="360" w:lineRule="auto"/>
        <w:rPr>
          <w:rFonts w:ascii="Times New Roman" w:hAnsi="Times New Roman"/>
          <w:sz w:val="24"/>
        </w:rPr>
      </w:pPr>
      <w:r>
        <w:rPr>
          <w:rFonts w:ascii="Times New Roman" w:hAnsi="Times New Roman"/>
          <w:sz w:val="24"/>
        </w:rPr>
        <w:tab/>
      </w:r>
      <w:r w:rsidR="00002B0B">
        <w:rPr>
          <w:rFonts w:ascii="Times New Roman" w:hAnsi="Times New Roman"/>
          <w:sz w:val="24"/>
        </w:rPr>
        <w:t>Glow Juicery, in the use of its focused differentiation strategy, appeal to a unique and preference specific market segment. The company uses a digital marketing strategy to communicate to its identified customers. In its digital marketing, the company includes all of the healthy ingredients with health-conscious messages effectively in its primary product, the juice. Besides, the company makes clear its primary themes of fitness, mental health, and fresh whole fruits and vegetables</w:t>
      </w:r>
      <w:r w:rsidR="00AE3AE4">
        <w:rPr>
          <w:rFonts w:ascii="Times New Roman" w:hAnsi="Times New Roman"/>
          <w:sz w:val="24"/>
        </w:rPr>
        <w:t xml:space="preserve">. </w:t>
      </w:r>
      <w:r>
        <w:rPr>
          <w:rFonts w:ascii="Times New Roman" w:hAnsi="Times New Roman"/>
          <w:sz w:val="24"/>
        </w:rPr>
        <w:t>Whereas the company’s digital marketing strategy pairs well with its overall market marketing strategy and clearly communicates its brand m</w:t>
      </w:r>
      <w:r>
        <w:rPr>
          <w:rFonts w:ascii="Times New Roman" w:hAnsi="Times New Roman"/>
          <w:sz w:val="24"/>
        </w:rPr>
        <w:t>essage, it should still improve on some parts of the strategies.</w:t>
      </w:r>
    </w:p>
    <w:p w:rsidR="00331214" w:rsidRDefault="000166FB" w:rsidP="006B2D4F">
      <w:pPr>
        <w:spacing w:line="360" w:lineRule="auto"/>
        <w:rPr>
          <w:rFonts w:ascii="Times New Roman" w:hAnsi="Times New Roman"/>
          <w:sz w:val="24"/>
        </w:rPr>
      </w:pPr>
      <w:r>
        <w:rPr>
          <w:rFonts w:ascii="Times New Roman" w:hAnsi="Times New Roman"/>
          <w:sz w:val="24"/>
        </w:rPr>
        <w:tab/>
        <w:t xml:space="preserve">The </w:t>
      </w:r>
      <w:r w:rsidR="003479C4">
        <w:rPr>
          <w:rFonts w:ascii="Times New Roman" w:hAnsi="Times New Roman"/>
          <w:sz w:val="24"/>
        </w:rPr>
        <w:t>company’s product online price does not vary with the offline price</w:t>
      </w:r>
      <w:r>
        <w:rPr>
          <w:rFonts w:ascii="Times New Roman" w:hAnsi="Times New Roman"/>
          <w:sz w:val="24"/>
        </w:rPr>
        <w:t>, and rather it is consistent at $12 for 500ml juice.</w:t>
      </w:r>
      <w:r w:rsidR="003479C4">
        <w:rPr>
          <w:rFonts w:ascii="Times New Roman" w:hAnsi="Times New Roman"/>
          <w:sz w:val="24"/>
        </w:rPr>
        <w:t xml:space="preserve"> According to </w:t>
      </w:r>
      <w:r w:rsidR="00E01BD8">
        <w:rPr>
          <w:rFonts w:ascii="Times New Roman" w:hAnsi="Times New Roman"/>
          <w:sz w:val="24"/>
        </w:rPr>
        <w:t xml:space="preserve">a research done on determining what consumers can pay on products, it was found that consumers </w:t>
      </w:r>
      <w:r w:rsidR="003479C4">
        <w:rPr>
          <w:rFonts w:ascii="Times New Roman" w:hAnsi="Times New Roman"/>
          <w:sz w:val="24"/>
        </w:rPr>
        <w:t>will willingly pay what they want as a result of a positive previous direct interaction experience with the product and service providers</w:t>
      </w:r>
      <w:r w:rsidR="00E01BD8">
        <w:rPr>
          <w:rFonts w:ascii="Times New Roman" w:hAnsi="Times New Roman"/>
          <w:sz w:val="24"/>
        </w:rPr>
        <w:t xml:space="preserve"> (Weisstein et al., 2016)</w:t>
      </w:r>
      <w:r w:rsidR="003479C4">
        <w:rPr>
          <w:rFonts w:ascii="Times New Roman" w:hAnsi="Times New Roman"/>
          <w:sz w:val="24"/>
        </w:rPr>
        <w:t xml:space="preserve">. </w:t>
      </w:r>
      <w:r w:rsidR="00301D9B">
        <w:rPr>
          <w:rFonts w:ascii="Times New Roman" w:hAnsi="Times New Roman"/>
          <w:sz w:val="24"/>
        </w:rPr>
        <w:t>When one is satisfied with a particular service or product, they are even likely to pay more for a particular service or product.</w:t>
      </w:r>
      <w:r>
        <w:rPr>
          <w:rFonts w:ascii="Times New Roman" w:hAnsi="Times New Roman"/>
          <w:sz w:val="24"/>
        </w:rPr>
        <w:t xml:space="preserve"> Weisstein et al., notes that o</w:t>
      </w:r>
      <w:r w:rsidR="00CF1E89">
        <w:rPr>
          <w:rFonts w:ascii="Times New Roman" w:hAnsi="Times New Roman"/>
          <w:sz w:val="24"/>
        </w:rPr>
        <w:t xml:space="preserve">nline shopping limits consumers' product experimental experience, however. </w:t>
      </w:r>
      <w:r w:rsidR="009849F1">
        <w:rPr>
          <w:rFonts w:ascii="Times New Roman" w:hAnsi="Times New Roman"/>
          <w:sz w:val="24"/>
        </w:rPr>
        <w:t>In consequence, a consumers' uncertainty and risk of purchase increases. Consumers might, therefore, not risk buying high priced products follo</w:t>
      </w:r>
      <w:r>
        <w:rPr>
          <w:rFonts w:ascii="Times New Roman" w:hAnsi="Times New Roman"/>
          <w:sz w:val="24"/>
        </w:rPr>
        <w:t>w</w:t>
      </w:r>
      <w:r w:rsidR="009849F1">
        <w:rPr>
          <w:rFonts w:ascii="Times New Roman" w:hAnsi="Times New Roman"/>
          <w:sz w:val="24"/>
        </w:rPr>
        <w:t>ing the increased risks and uncerta</w:t>
      </w:r>
      <w:r>
        <w:rPr>
          <w:rFonts w:ascii="Times New Roman" w:hAnsi="Times New Roman"/>
          <w:sz w:val="24"/>
        </w:rPr>
        <w:t>i</w:t>
      </w:r>
      <w:r w:rsidR="009849F1">
        <w:rPr>
          <w:rFonts w:ascii="Times New Roman" w:hAnsi="Times New Roman"/>
          <w:sz w:val="24"/>
        </w:rPr>
        <w:t>nty.</w:t>
      </w:r>
      <w:r>
        <w:rPr>
          <w:rFonts w:ascii="Times New Roman" w:hAnsi="Times New Roman"/>
          <w:sz w:val="24"/>
        </w:rPr>
        <w:t xml:space="preserve"> Glow should, therefore, consider a slight price reduction, </w:t>
      </w:r>
      <w:r w:rsidR="00786F57">
        <w:rPr>
          <w:rFonts w:ascii="Times New Roman" w:hAnsi="Times New Roman"/>
          <w:sz w:val="24"/>
        </w:rPr>
        <w:t xml:space="preserve">which Weisstein et al. recommendation that </w:t>
      </w:r>
      <w:r>
        <w:rPr>
          <w:rFonts w:ascii="Times New Roman" w:hAnsi="Times New Roman"/>
          <w:sz w:val="24"/>
        </w:rPr>
        <w:t>can lead to consumers' substantial risk</w:t>
      </w:r>
      <w:r>
        <w:rPr>
          <w:rFonts w:ascii="Times New Roman" w:hAnsi="Times New Roman"/>
          <w:sz w:val="24"/>
        </w:rPr>
        <w:t xml:space="preserve"> reduction.</w:t>
      </w:r>
      <w:bookmarkStart w:id="0" w:name="_GoBack"/>
      <w:bookmarkEnd w:id="0"/>
    </w:p>
    <w:p w:rsidR="00F360D2" w:rsidRDefault="000166FB" w:rsidP="006B2D4F">
      <w:pPr>
        <w:spacing w:line="360" w:lineRule="auto"/>
        <w:rPr>
          <w:rFonts w:ascii="Times New Roman" w:hAnsi="Times New Roman"/>
          <w:sz w:val="24"/>
        </w:rPr>
      </w:pPr>
      <w:r>
        <w:rPr>
          <w:rFonts w:ascii="Times New Roman" w:hAnsi="Times New Roman"/>
          <w:sz w:val="24"/>
        </w:rPr>
        <w:tab/>
        <w:t xml:space="preserve">Glow use social media marketing as </w:t>
      </w:r>
      <w:r w:rsidR="00FC211D">
        <w:rPr>
          <w:rFonts w:ascii="Times New Roman" w:hAnsi="Times New Roman"/>
          <w:sz w:val="24"/>
        </w:rPr>
        <w:t>its</w:t>
      </w:r>
      <w:r>
        <w:rPr>
          <w:rFonts w:ascii="Times New Roman" w:hAnsi="Times New Roman"/>
          <w:sz w:val="24"/>
        </w:rPr>
        <w:t xml:space="preserve"> primary outlet in the online presence.</w:t>
      </w:r>
      <w:r w:rsidR="00E55786">
        <w:rPr>
          <w:rFonts w:ascii="Times New Roman" w:hAnsi="Times New Roman"/>
          <w:sz w:val="24"/>
        </w:rPr>
        <w:t xml:space="preserve"> Over the previous years, social media has established itself as one of the best possibilities available for companies and private individuals to showcase their products and services</w:t>
      </w:r>
      <w:r w:rsidR="00721171">
        <w:rPr>
          <w:rFonts w:ascii="Times New Roman" w:hAnsi="Times New Roman"/>
          <w:sz w:val="24"/>
        </w:rPr>
        <w:t xml:space="preserve"> (Sajid, 2016)</w:t>
      </w:r>
      <w:r w:rsidR="00E55786">
        <w:rPr>
          <w:rFonts w:ascii="Times New Roman" w:hAnsi="Times New Roman"/>
          <w:sz w:val="24"/>
        </w:rPr>
        <w:t xml:space="preserve">. </w:t>
      </w:r>
      <w:r w:rsidR="00721171">
        <w:rPr>
          <w:rFonts w:ascii="Times New Roman" w:hAnsi="Times New Roman"/>
          <w:sz w:val="24"/>
        </w:rPr>
        <w:t>I</w:t>
      </w:r>
      <w:r w:rsidR="00E55786">
        <w:rPr>
          <w:rFonts w:ascii="Times New Roman" w:hAnsi="Times New Roman"/>
          <w:sz w:val="24"/>
        </w:rPr>
        <w:t>t</w:t>
      </w:r>
      <w:r w:rsidR="00721171">
        <w:rPr>
          <w:rFonts w:ascii="Times New Roman" w:hAnsi="Times New Roman"/>
          <w:sz w:val="24"/>
        </w:rPr>
        <w:t xml:space="preserve"> is a platform that directly connects companies to their clients. </w:t>
      </w:r>
      <w:r w:rsidR="00FC211D">
        <w:rPr>
          <w:rFonts w:ascii="Times New Roman" w:hAnsi="Times New Roman"/>
          <w:sz w:val="24"/>
        </w:rPr>
        <w:t>Undeniably, G</w:t>
      </w:r>
      <w:r w:rsidR="00721171">
        <w:rPr>
          <w:rFonts w:ascii="Times New Roman" w:hAnsi="Times New Roman"/>
          <w:sz w:val="24"/>
        </w:rPr>
        <w:t>low</w:t>
      </w:r>
      <w:r w:rsidR="00FC211D">
        <w:rPr>
          <w:rFonts w:ascii="Times New Roman" w:hAnsi="Times New Roman"/>
          <w:sz w:val="24"/>
        </w:rPr>
        <w:t>’s</w:t>
      </w:r>
      <w:r w:rsidR="00721171">
        <w:rPr>
          <w:rFonts w:ascii="Times New Roman" w:hAnsi="Times New Roman"/>
          <w:sz w:val="24"/>
        </w:rPr>
        <w:t xml:space="preserve"> target market, students and young adults aged 18-35, share a common interest in the use of social media</w:t>
      </w:r>
      <w:r w:rsidR="00FC211D">
        <w:rPr>
          <w:rFonts w:ascii="Times New Roman" w:hAnsi="Times New Roman"/>
          <w:sz w:val="24"/>
        </w:rPr>
        <w:t xml:space="preserve"> to post about their daily life</w:t>
      </w:r>
      <w:r w:rsidR="00721171">
        <w:rPr>
          <w:rFonts w:ascii="Times New Roman" w:hAnsi="Times New Roman"/>
          <w:sz w:val="24"/>
        </w:rPr>
        <w:t>.</w:t>
      </w:r>
      <w:r w:rsidR="00FC211D">
        <w:rPr>
          <w:rFonts w:ascii="Times New Roman" w:hAnsi="Times New Roman"/>
          <w:sz w:val="24"/>
        </w:rPr>
        <w:t xml:space="preserve"> Therefore, it is undisputedly true that through social media marketing, Glow will reach its target audience and connect with them. Sajid, </w:t>
      </w:r>
      <w:r w:rsidR="00646C6F">
        <w:rPr>
          <w:rFonts w:ascii="Times New Roman" w:hAnsi="Times New Roman"/>
          <w:sz w:val="24"/>
        </w:rPr>
        <w:t>in his article, notes that through social media, a company not only progressively learn from their client's needs, but also of its shortcomings as a company.</w:t>
      </w:r>
    </w:p>
    <w:p w:rsidR="00056F0A" w:rsidRDefault="000166FB" w:rsidP="00E01BD8">
      <w:pPr>
        <w:spacing w:line="360" w:lineRule="auto"/>
        <w:ind w:firstLine="720"/>
        <w:rPr>
          <w:rFonts w:ascii="Times New Roman" w:hAnsi="Times New Roman"/>
          <w:sz w:val="24"/>
        </w:rPr>
      </w:pPr>
      <w:r>
        <w:rPr>
          <w:rFonts w:ascii="Times New Roman" w:hAnsi="Times New Roman"/>
          <w:sz w:val="24"/>
        </w:rPr>
        <w:lastRenderedPageBreak/>
        <w:t>The company uses Instagram, Facebook, and Twitter as its social media platforms. The three are the widely used platform by the company's target market. On Instagram, it creates and curates its brand image by showcas</w:t>
      </w:r>
      <w:r>
        <w:rPr>
          <w:rFonts w:ascii="Times New Roman" w:hAnsi="Times New Roman"/>
          <w:sz w:val="24"/>
        </w:rPr>
        <w:t>ing all relevant details that pertain to its product</w:t>
      </w:r>
      <w:r w:rsidR="003F13BF">
        <w:rPr>
          <w:rFonts w:ascii="Times New Roman" w:hAnsi="Times New Roman"/>
          <w:sz w:val="24"/>
        </w:rPr>
        <w:t xml:space="preserve">. </w:t>
      </w:r>
      <w:r w:rsidR="00F65A46">
        <w:rPr>
          <w:rFonts w:ascii="Times New Roman" w:hAnsi="Times New Roman"/>
          <w:sz w:val="24"/>
        </w:rPr>
        <w:t>Similarly</w:t>
      </w:r>
      <w:r w:rsidR="003F13BF">
        <w:rPr>
          <w:rFonts w:ascii="Times New Roman" w:hAnsi="Times New Roman"/>
          <w:sz w:val="24"/>
        </w:rPr>
        <w:t xml:space="preserve"> to Twitter and Facebook, the exception being on twitter, they can retweet back</w:t>
      </w:r>
      <w:r w:rsidR="00F65A46">
        <w:rPr>
          <w:rFonts w:ascii="Times New Roman" w:hAnsi="Times New Roman"/>
          <w:sz w:val="24"/>
        </w:rPr>
        <w:t xml:space="preserve">, and on Facebook, customers can give feedback. With the preceding, Glow not only finds a great and cheap strategy to </w:t>
      </w:r>
      <w:r w:rsidR="00F65A46" w:rsidRPr="00F65A46">
        <w:rPr>
          <w:rFonts w:ascii="Times New Roman" w:hAnsi="Times New Roman"/>
          <w:sz w:val="24"/>
        </w:rPr>
        <w:t>bolster their connections with their customers</w:t>
      </w:r>
      <w:r w:rsidR="00F65A46">
        <w:rPr>
          <w:rFonts w:ascii="Times New Roman" w:hAnsi="Times New Roman"/>
          <w:sz w:val="24"/>
        </w:rPr>
        <w:t xml:space="preserve"> but also accurately reach the most lucrative and growing target segment.</w:t>
      </w:r>
      <w:r w:rsidR="00FB1709">
        <w:rPr>
          <w:rFonts w:ascii="Times New Roman" w:hAnsi="Times New Roman"/>
          <w:sz w:val="24"/>
        </w:rPr>
        <w:t xml:space="preserve"> Glow can, therefore, from the feedbacks </w:t>
      </w:r>
      <w:r>
        <w:rPr>
          <w:rFonts w:ascii="Times New Roman" w:hAnsi="Times New Roman"/>
          <w:sz w:val="24"/>
        </w:rPr>
        <w:t>it ge</w:t>
      </w:r>
      <w:r w:rsidR="00FB1709">
        <w:rPr>
          <w:rFonts w:ascii="Times New Roman" w:hAnsi="Times New Roman"/>
          <w:sz w:val="24"/>
        </w:rPr>
        <w:t>t</w:t>
      </w:r>
      <w:r>
        <w:rPr>
          <w:rFonts w:ascii="Times New Roman" w:hAnsi="Times New Roman"/>
          <w:sz w:val="24"/>
        </w:rPr>
        <w:t>s</w:t>
      </w:r>
      <w:r w:rsidR="00FB1709">
        <w:rPr>
          <w:rFonts w:ascii="Times New Roman" w:hAnsi="Times New Roman"/>
          <w:sz w:val="24"/>
        </w:rPr>
        <w:t>, improve its products, and comprehends the clients' needs.</w:t>
      </w:r>
    </w:p>
    <w:p w:rsidR="00AC34FB" w:rsidRDefault="000166FB" w:rsidP="00056F0A">
      <w:pPr>
        <w:spacing w:line="360" w:lineRule="auto"/>
        <w:ind w:firstLine="720"/>
        <w:rPr>
          <w:rFonts w:ascii="Times New Roman" w:hAnsi="Times New Roman"/>
          <w:sz w:val="24"/>
        </w:rPr>
      </w:pPr>
      <w:r>
        <w:rPr>
          <w:rFonts w:ascii="Times New Roman" w:hAnsi="Times New Roman"/>
          <w:sz w:val="24"/>
        </w:rPr>
        <w:t xml:space="preserve">Scholars have shown </w:t>
      </w:r>
      <w:r w:rsidR="00642AD5">
        <w:rPr>
          <w:rFonts w:ascii="Times New Roman" w:hAnsi="Times New Roman"/>
          <w:sz w:val="24"/>
        </w:rPr>
        <w:t>an increasing use and effectivity of the</w:t>
      </w:r>
      <w:r>
        <w:rPr>
          <w:rFonts w:ascii="Times New Roman" w:hAnsi="Times New Roman"/>
          <w:sz w:val="24"/>
        </w:rPr>
        <w:t xml:space="preserve"> three above illustrated channels</w:t>
      </w:r>
      <w:r w:rsidR="00642AD5">
        <w:rPr>
          <w:rFonts w:ascii="Times New Roman" w:hAnsi="Times New Roman"/>
          <w:sz w:val="24"/>
        </w:rPr>
        <w:t xml:space="preserve">. </w:t>
      </w:r>
      <w:r w:rsidR="00FB1709">
        <w:rPr>
          <w:rFonts w:ascii="Times New Roman" w:hAnsi="Times New Roman"/>
          <w:sz w:val="24"/>
        </w:rPr>
        <w:t xml:space="preserve">However, the company should focus on </w:t>
      </w:r>
      <w:r w:rsidR="000C08DA">
        <w:rPr>
          <w:rFonts w:ascii="Times New Roman" w:hAnsi="Times New Roman"/>
          <w:sz w:val="24"/>
        </w:rPr>
        <w:t xml:space="preserve">adding YouTube advertisements </w:t>
      </w:r>
      <w:r w:rsidR="00642AD5">
        <w:rPr>
          <w:rFonts w:ascii="Times New Roman" w:hAnsi="Times New Roman"/>
          <w:sz w:val="24"/>
        </w:rPr>
        <w:t>among its social media channels. YouTube</w:t>
      </w:r>
      <w:r w:rsidR="000C08DA">
        <w:rPr>
          <w:rFonts w:ascii="Times New Roman" w:hAnsi="Times New Roman"/>
          <w:sz w:val="24"/>
        </w:rPr>
        <w:t xml:space="preserve"> is considered to be the third most visited website </w:t>
      </w:r>
      <w:r w:rsidR="00642AD5">
        <w:rPr>
          <w:rFonts w:ascii="Times New Roman" w:hAnsi="Times New Roman"/>
          <w:sz w:val="24"/>
        </w:rPr>
        <w:t>globally, with approximately a billion monthly visitors watching more than six billion hours of video (</w:t>
      </w:r>
      <w:r w:rsidR="00642AD5" w:rsidRPr="00AC34FB">
        <w:rPr>
          <w:rFonts w:ascii="Times New Roman" w:hAnsi="Times New Roman"/>
          <w:sz w:val="24"/>
        </w:rPr>
        <w:t>Dehghani</w:t>
      </w:r>
      <w:r w:rsidR="00642AD5">
        <w:rPr>
          <w:rFonts w:ascii="Times New Roman" w:hAnsi="Times New Roman"/>
          <w:sz w:val="24"/>
        </w:rPr>
        <w:t xml:space="preserve"> et al., 2016).</w:t>
      </w:r>
      <w:r w:rsidR="000C08DA">
        <w:rPr>
          <w:rFonts w:ascii="Times New Roman" w:hAnsi="Times New Roman"/>
          <w:sz w:val="24"/>
        </w:rPr>
        <w:t xml:space="preserve"> To </w:t>
      </w:r>
      <w:r w:rsidR="00931708">
        <w:rPr>
          <w:rFonts w:ascii="Times New Roman" w:hAnsi="Times New Roman"/>
          <w:sz w:val="24"/>
        </w:rPr>
        <w:t>be</w:t>
      </w:r>
      <w:r w:rsidR="000C08DA">
        <w:rPr>
          <w:rFonts w:ascii="Times New Roman" w:hAnsi="Times New Roman"/>
          <w:sz w:val="24"/>
        </w:rPr>
        <w:t xml:space="preserve"> more</w:t>
      </w:r>
      <w:r w:rsidR="00931708">
        <w:rPr>
          <w:rFonts w:ascii="Times New Roman" w:hAnsi="Times New Roman"/>
          <w:sz w:val="24"/>
        </w:rPr>
        <w:t xml:space="preserve"> particular</w:t>
      </w:r>
      <w:r w:rsidR="000C08DA">
        <w:rPr>
          <w:rFonts w:ascii="Times New Roman" w:hAnsi="Times New Roman"/>
          <w:sz w:val="24"/>
        </w:rPr>
        <w:t xml:space="preserve">, </w:t>
      </w:r>
      <w:r w:rsidR="00931708" w:rsidRPr="00AC34FB">
        <w:rPr>
          <w:rFonts w:ascii="Times New Roman" w:hAnsi="Times New Roman"/>
          <w:sz w:val="24"/>
        </w:rPr>
        <w:t>Dehghani</w:t>
      </w:r>
      <w:r w:rsidR="00931708">
        <w:rPr>
          <w:rFonts w:ascii="Times New Roman" w:hAnsi="Times New Roman"/>
          <w:sz w:val="24"/>
        </w:rPr>
        <w:t xml:space="preserve"> et al</w:t>
      </w:r>
      <w:r w:rsidR="00071A91">
        <w:rPr>
          <w:rFonts w:ascii="Times New Roman" w:hAnsi="Times New Roman"/>
          <w:sz w:val="24"/>
        </w:rPr>
        <w:t>.</w:t>
      </w:r>
      <w:r w:rsidR="00931708">
        <w:rPr>
          <w:rFonts w:ascii="Times New Roman" w:hAnsi="Times New Roman"/>
          <w:sz w:val="24"/>
        </w:rPr>
        <w:t xml:space="preserve"> record that </w:t>
      </w:r>
      <w:r w:rsidR="000C08DA">
        <w:rPr>
          <w:rFonts w:ascii="Times New Roman" w:hAnsi="Times New Roman"/>
          <w:sz w:val="24"/>
        </w:rPr>
        <w:t xml:space="preserve">the age 18-34 impose the two-thirds of YouTube and watch it more than any </w:t>
      </w:r>
      <w:r w:rsidR="00071A91">
        <w:rPr>
          <w:rFonts w:ascii="Times New Roman" w:hAnsi="Times New Roman"/>
          <w:sz w:val="24"/>
        </w:rPr>
        <w:t xml:space="preserve">other </w:t>
      </w:r>
      <w:r w:rsidR="000C08DA">
        <w:rPr>
          <w:rFonts w:ascii="Times New Roman" w:hAnsi="Times New Roman"/>
          <w:sz w:val="24"/>
        </w:rPr>
        <w:t>cable TV channel</w:t>
      </w:r>
      <w:r w:rsidR="00931708">
        <w:rPr>
          <w:rFonts w:ascii="Times New Roman" w:hAnsi="Times New Roman"/>
          <w:sz w:val="24"/>
        </w:rPr>
        <w:t>.</w:t>
      </w:r>
      <w:r w:rsidR="00071A91">
        <w:rPr>
          <w:rFonts w:ascii="Times New Roman" w:hAnsi="Times New Roman"/>
          <w:sz w:val="24"/>
        </w:rPr>
        <w:t xml:space="preserve"> Interestingly, this is the Glow’s target market. </w:t>
      </w:r>
      <w:r w:rsidR="008647BD">
        <w:rPr>
          <w:rFonts w:ascii="Times New Roman" w:hAnsi="Times New Roman"/>
          <w:sz w:val="24"/>
        </w:rPr>
        <w:t xml:space="preserve">Various businesses </w:t>
      </w:r>
      <w:r w:rsidR="00F01D51">
        <w:rPr>
          <w:rFonts w:ascii="Times New Roman" w:hAnsi="Times New Roman"/>
          <w:sz w:val="24"/>
        </w:rPr>
        <w:t xml:space="preserve">have used YouTube as one of their advertisement channels for their products and services. </w:t>
      </w:r>
      <w:r w:rsidR="00071A91">
        <w:rPr>
          <w:rFonts w:ascii="Times New Roman" w:hAnsi="Times New Roman"/>
          <w:sz w:val="24"/>
        </w:rPr>
        <w:t xml:space="preserve">Perhaps using the YouTube channel will give </w:t>
      </w:r>
      <w:r w:rsidR="00F01D51">
        <w:rPr>
          <w:rFonts w:ascii="Times New Roman" w:hAnsi="Times New Roman"/>
          <w:sz w:val="24"/>
        </w:rPr>
        <w:t xml:space="preserve">Glow </w:t>
      </w:r>
      <w:r w:rsidR="00071A91">
        <w:rPr>
          <w:rFonts w:ascii="Times New Roman" w:hAnsi="Times New Roman"/>
          <w:sz w:val="24"/>
        </w:rPr>
        <w:t>a</w:t>
      </w:r>
      <w:r w:rsidR="00F01D51">
        <w:rPr>
          <w:rFonts w:ascii="Times New Roman" w:hAnsi="Times New Roman"/>
          <w:sz w:val="24"/>
        </w:rPr>
        <w:t>n effective</w:t>
      </w:r>
      <w:r w:rsidR="00071A91">
        <w:rPr>
          <w:rFonts w:ascii="Times New Roman" w:hAnsi="Times New Roman"/>
          <w:sz w:val="24"/>
        </w:rPr>
        <w:t xml:space="preserve"> direct connection to </w:t>
      </w:r>
      <w:r w:rsidR="00F01D51">
        <w:rPr>
          <w:rFonts w:ascii="Times New Roman" w:hAnsi="Times New Roman"/>
          <w:sz w:val="24"/>
        </w:rPr>
        <w:t>its</w:t>
      </w:r>
      <w:r w:rsidR="00071A91">
        <w:rPr>
          <w:rFonts w:ascii="Times New Roman" w:hAnsi="Times New Roman"/>
          <w:sz w:val="24"/>
        </w:rPr>
        <w:t xml:space="preserve"> target market</w:t>
      </w:r>
      <w:r w:rsidR="00C25A02">
        <w:rPr>
          <w:rFonts w:ascii="Times New Roman" w:hAnsi="Times New Roman"/>
          <w:sz w:val="24"/>
        </w:rPr>
        <w:t xml:space="preserve"> and even give the most real information about their practices and other hard to cover information in video form.</w:t>
      </w:r>
    </w:p>
    <w:p w:rsidR="00C25A02" w:rsidRDefault="000166FB" w:rsidP="00056F0A">
      <w:pPr>
        <w:spacing w:line="360" w:lineRule="auto"/>
        <w:ind w:firstLine="720"/>
        <w:rPr>
          <w:rFonts w:ascii="Times New Roman" w:hAnsi="Times New Roman"/>
          <w:sz w:val="24"/>
        </w:rPr>
      </w:pPr>
      <w:r w:rsidRPr="00811B0C">
        <w:rPr>
          <w:rFonts w:ascii="Times New Roman" w:hAnsi="Times New Roman"/>
          <w:sz w:val="24"/>
        </w:rPr>
        <w:t xml:space="preserve">According to the World Trade Organization 2018 annual report, the internet has, over the past few decades, changed how people trade </w:t>
      </w:r>
      <w:r>
        <w:rPr>
          <w:rFonts w:ascii="Times New Roman" w:hAnsi="Times New Roman"/>
          <w:sz w:val="24"/>
        </w:rPr>
        <w:t>by shif</w:t>
      </w:r>
      <w:r>
        <w:rPr>
          <w:rFonts w:ascii="Times New Roman" w:hAnsi="Times New Roman"/>
          <w:sz w:val="24"/>
        </w:rPr>
        <w:t>ting consumers' purchasing habits online</w:t>
      </w:r>
      <w:r w:rsidRPr="00811B0C">
        <w:rPr>
          <w:rFonts w:ascii="Times New Roman" w:hAnsi="Times New Roman"/>
          <w:sz w:val="24"/>
        </w:rPr>
        <w:t xml:space="preserve"> (WTO, 2019).</w:t>
      </w:r>
      <w:r>
        <w:rPr>
          <w:rFonts w:ascii="Times New Roman" w:hAnsi="Times New Roman"/>
          <w:sz w:val="24"/>
        </w:rPr>
        <w:t xml:space="preserve"> The use of the website, therefore, is invaluable in today's business effectivity and convenience. Glow should improve on their website and make sure it is in action. The advice is following the consider</w:t>
      </w:r>
      <w:r>
        <w:rPr>
          <w:rFonts w:ascii="Times New Roman" w:hAnsi="Times New Roman"/>
          <w:sz w:val="24"/>
        </w:rPr>
        <w:t xml:space="preserve">able time it has taken while </w:t>
      </w:r>
      <w:r w:rsidR="00D0326B">
        <w:rPr>
          <w:rFonts w:ascii="Times New Roman" w:hAnsi="Times New Roman"/>
          <w:sz w:val="24"/>
        </w:rPr>
        <w:t>down on maintenance.</w:t>
      </w:r>
      <w:r w:rsidR="003A45D6">
        <w:rPr>
          <w:rFonts w:ascii="Times New Roman" w:hAnsi="Times New Roman"/>
          <w:sz w:val="24"/>
        </w:rPr>
        <w:t xml:space="preserve"> Furthermore, Glow should consider acquiring more owned media, including banner ad promotion</w:t>
      </w:r>
      <w:r w:rsidR="005B38C2">
        <w:rPr>
          <w:rFonts w:ascii="Times New Roman" w:hAnsi="Times New Roman"/>
          <w:sz w:val="24"/>
        </w:rPr>
        <w:t xml:space="preserve"> and social media paid advertisement.</w:t>
      </w:r>
    </w:p>
    <w:p w:rsidR="00AC17D0" w:rsidRDefault="000166FB" w:rsidP="00056F0A">
      <w:pPr>
        <w:spacing w:line="360" w:lineRule="auto"/>
        <w:ind w:firstLine="720"/>
        <w:rPr>
          <w:rFonts w:ascii="Times New Roman" w:hAnsi="Times New Roman"/>
          <w:sz w:val="24"/>
        </w:rPr>
      </w:pPr>
      <w:r>
        <w:rPr>
          <w:rFonts w:ascii="Times New Roman" w:hAnsi="Times New Roman"/>
          <w:sz w:val="24"/>
        </w:rPr>
        <w:t>Glow’s use of earned media is also commendable. Reinstated, the target market</w:t>
      </w:r>
      <w:r>
        <w:rPr>
          <w:rFonts w:ascii="Times New Roman" w:hAnsi="Times New Roman"/>
          <w:sz w:val="24"/>
        </w:rPr>
        <w:t xml:space="preserve"> </w:t>
      </w:r>
      <w:r w:rsidR="005B30A5">
        <w:rPr>
          <w:rFonts w:ascii="Times New Roman" w:hAnsi="Times New Roman"/>
          <w:sz w:val="24"/>
        </w:rPr>
        <w:t>uses, to a significant extent, the secured media channels it uses, that is</w:t>
      </w:r>
      <w:r w:rsidR="007E5518">
        <w:rPr>
          <w:rFonts w:ascii="Times New Roman" w:hAnsi="Times New Roman"/>
          <w:sz w:val="24"/>
        </w:rPr>
        <w:t>,</w:t>
      </w:r>
      <w:r w:rsidR="005B30A5">
        <w:rPr>
          <w:rFonts w:ascii="Times New Roman" w:hAnsi="Times New Roman"/>
          <w:sz w:val="24"/>
        </w:rPr>
        <w:t xml:space="preserve"> Twitter, Instagram, and Facebook.</w:t>
      </w:r>
      <w:r w:rsidR="007E5518">
        <w:rPr>
          <w:rFonts w:ascii="Times New Roman" w:hAnsi="Times New Roman"/>
          <w:sz w:val="24"/>
        </w:rPr>
        <w:t xml:space="preserve"> Connecting with local businesses in surrounding operational areas</w:t>
      </w:r>
      <w:r w:rsidR="00663424">
        <w:rPr>
          <w:rFonts w:ascii="Times New Roman" w:hAnsi="Times New Roman"/>
          <w:sz w:val="24"/>
        </w:rPr>
        <w:t xml:space="preserve"> not only helps in product promotion, but also leads to increased customer engagement, and strong customer relationship (Tiago &amp;</w:t>
      </w:r>
      <w:r w:rsidR="00663424" w:rsidRPr="00663424">
        <w:rPr>
          <w:rFonts w:ascii="Times New Roman" w:hAnsi="Times New Roman"/>
          <w:sz w:val="24"/>
        </w:rPr>
        <w:t>Veríssimo</w:t>
      </w:r>
      <w:r w:rsidR="00663424">
        <w:rPr>
          <w:rFonts w:ascii="Times New Roman" w:hAnsi="Times New Roman"/>
          <w:sz w:val="24"/>
        </w:rPr>
        <w:t xml:space="preserve">, 2014). </w:t>
      </w:r>
      <w:r w:rsidR="00401502">
        <w:rPr>
          <w:rFonts w:ascii="Times New Roman" w:hAnsi="Times New Roman"/>
          <w:sz w:val="24"/>
        </w:rPr>
        <w:t xml:space="preserve">Glow's interaction with surrounding local businesses through Twitter </w:t>
      </w:r>
      <w:r w:rsidR="00401502">
        <w:rPr>
          <w:rFonts w:ascii="Times New Roman" w:hAnsi="Times New Roman"/>
          <w:sz w:val="24"/>
        </w:rPr>
        <w:lastRenderedPageBreak/>
        <w:t xml:space="preserve">is, therefore, considered an effective strategy in building customer </w:t>
      </w:r>
      <w:r w:rsidR="00C67595">
        <w:rPr>
          <w:rFonts w:ascii="Times New Roman" w:hAnsi="Times New Roman"/>
          <w:sz w:val="24"/>
        </w:rPr>
        <w:t>relationships.Besides</w:t>
      </w:r>
      <w:r w:rsidR="004A17CF">
        <w:rPr>
          <w:rFonts w:ascii="Times New Roman" w:hAnsi="Times New Roman"/>
          <w:sz w:val="24"/>
        </w:rPr>
        <w:t>, the company not only connects with local businesses but also leverages local and even bigger celebrities to endorse their products</w:t>
      </w:r>
      <w:r w:rsidR="00284DD8">
        <w:rPr>
          <w:rFonts w:ascii="Times New Roman" w:hAnsi="Times New Roman"/>
          <w:sz w:val="24"/>
        </w:rPr>
        <w:t>, an action that helps grow brand and drive measurable and impactful sales.</w:t>
      </w:r>
    </w:p>
    <w:p w:rsidR="00480B13" w:rsidRDefault="000166FB" w:rsidP="00056F0A">
      <w:pPr>
        <w:spacing w:line="360" w:lineRule="auto"/>
        <w:ind w:firstLine="720"/>
        <w:rPr>
          <w:rFonts w:ascii="Times New Roman" w:hAnsi="Times New Roman"/>
          <w:sz w:val="24"/>
        </w:rPr>
      </w:pPr>
      <w:r>
        <w:rPr>
          <w:rFonts w:ascii="Times New Roman" w:hAnsi="Times New Roman"/>
          <w:sz w:val="24"/>
        </w:rPr>
        <w:t>Glow’s use of</w:t>
      </w:r>
      <w:r w:rsidR="00BA73F4">
        <w:rPr>
          <w:rFonts w:ascii="Times New Roman" w:hAnsi="Times New Roman"/>
          <w:sz w:val="24"/>
        </w:rPr>
        <w:t xml:space="preserve"> social</w:t>
      </w:r>
      <w:r>
        <w:rPr>
          <w:rFonts w:ascii="Times New Roman" w:hAnsi="Times New Roman"/>
          <w:sz w:val="24"/>
        </w:rPr>
        <w:t xml:space="preserve"> influencers is critical in promoting and building its bran</w:t>
      </w:r>
      <w:r>
        <w:rPr>
          <w:rFonts w:ascii="Times New Roman" w:hAnsi="Times New Roman"/>
          <w:sz w:val="24"/>
        </w:rPr>
        <w:t xml:space="preserve">d. </w:t>
      </w:r>
      <w:r w:rsidR="00BA73F4">
        <w:rPr>
          <w:rFonts w:ascii="Times New Roman" w:hAnsi="Times New Roman"/>
          <w:sz w:val="24"/>
        </w:rPr>
        <w:t>Through the influencers, it reaches its target market, which was earlier stated to be more common in social media.</w:t>
      </w:r>
      <w:r w:rsidR="00E13CF5">
        <w:rPr>
          <w:rFonts w:ascii="Times New Roman" w:hAnsi="Times New Roman"/>
          <w:sz w:val="24"/>
        </w:rPr>
        <w:t xml:space="preserve"> It is, however, vital for Glow to be very keen on identifying and selecting its influencers</w:t>
      </w:r>
      <w:r w:rsidR="00DB7E61">
        <w:rPr>
          <w:rFonts w:ascii="Times New Roman" w:hAnsi="Times New Roman"/>
          <w:sz w:val="24"/>
        </w:rPr>
        <w:t xml:space="preserve"> as some influencers might not be a successful persuasive communicator (</w:t>
      </w:r>
      <w:r w:rsidR="00DB7E61" w:rsidRPr="00DB7E61">
        <w:rPr>
          <w:rFonts w:ascii="Times New Roman" w:hAnsi="Times New Roman"/>
          <w:sz w:val="24"/>
        </w:rPr>
        <w:t>De Veirman</w:t>
      </w:r>
      <w:r w:rsidR="00DB7E61">
        <w:rPr>
          <w:rFonts w:ascii="Times New Roman" w:hAnsi="Times New Roman"/>
          <w:sz w:val="24"/>
        </w:rPr>
        <w:t xml:space="preserve"> et al., 2017).</w:t>
      </w:r>
      <w:r w:rsidR="007C3469">
        <w:rPr>
          <w:rFonts w:ascii="Times New Roman" w:hAnsi="Times New Roman"/>
          <w:sz w:val="24"/>
        </w:rPr>
        <w:t xml:space="preserve"> For instance, </w:t>
      </w:r>
      <w:r w:rsidR="00384827">
        <w:rPr>
          <w:rFonts w:ascii="Times New Roman" w:hAnsi="Times New Roman"/>
          <w:sz w:val="24"/>
        </w:rPr>
        <w:t xml:space="preserve">De Veirman et al. argues that </w:t>
      </w:r>
      <w:r w:rsidR="007C3469">
        <w:rPr>
          <w:rFonts w:ascii="Times New Roman" w:hAnsi="Times New Roman"/>
          <w:sz w:val="24"/>
        </w:rPr>
        <w:t>influencers with a high number of followers are not the best for promoting divergent products</w:t>
      </w:r>
      <w:r w:rsidR="00384827">
        <w:rPr>
          <w:rFonts w:ascii="Times New Roman" w:hAnsi="Times New Roman"/>
          <w:sz w:val="24"/>
        </w:rPr>
        <w:t>, but instead</w:t>
      </w:r>
      <w:r w:rsidR="007C3469">
        <w:rPr>
          <w:rFonts w:ascii="Times New Roman" w:hAnsi="Times New Roman"/>
          <w:sz w:val="24"/>
        </w:rPr>
        <w:t xml:space="preserve"> are perceived to lower the brand's attitude and uniqueness. Improving on the above recommendations, among others, certainly will improve the company's effectivity. </w:t>
      </w:r>
    </w:p>
    <w:p w:rsidR="00331214" w:rsidRDefault="000166FB">
      <w:pPr>
        <w:rPr>
          <w:rFonts w:ascii="Times New Roman" w:hAnsi="Times New Roman"/>
          <w:sz w:val="24"/>
        </w:rPr>
      </w:pPr>
      <w:r>
        <w:rPr>
          <w:rFonts w:ascii="Times New Roman" w:hAnsi="Times New Roman"/>
          <w:sz w:val="24"/>
        </w:rPr>
        <w:br w:type="page"/>
      </w:r>
    </w:p>
    <w:p w:rsidR="00331214" w:rsidRDefault="000166FB" w:rsidP="00331214">
      <w:pPr>
        <w:spacing w:line="360" w:lineRule="auto"/>
        <w:jc w:val="center"/>
        <w:rPr>
          <w:rFonts w:ascii="Times New Roman" w:hAnsi="Times New Roman"/>
          <w:sz w:val="24"/>
        </w:rPr>
      </w:pPr>
      <w:r>
        <w:rPr>
          <w:rFonts w:ascii="Times New Roman" w:hAnsi="Times New Roman"/>
          <w:sz w:val="24"/>
        </w:rPr>
        <w:lastRenderedPageBreak/>
        <w:t>References</w:t>
      </w:r>
    </w:p>
    <w:p w:rsidR="00DB7E61" w:rsidRDefault="000166FB" w:rsidP="00811B0C">
      <w:pPr>
        <w:spacing w:line="360" w:lineRule="auto"/>
        <w:ind w:left="720" w:hanging="720"/>
        <w:rPr>
          <w:rFonts w:ascii="Times New Roman" w:hAnsi="Times New Roman"/>
          <w:sz w:val="24"/>
        </w:rPr>
      </w:pPr>
      <w:r w:rsidRPr="00DB7E61">
        <w:rPr>
          <w:rFonts w:ascii="Times New Roman" w:hAnsi="Times New Roman"/>
          <w:sz w:val="24"/>
        </w:rPr>
        <w:t xml:space="preserve">De Veirman, M., Cauberghe, V., &amp;Hudders, L. (2017). Marketing through Instagram influencers: the impact of number of followers and </w:t>
      </w:r>
      <w:r w:rsidRPr="00DB7E61">
        <w:rPr>
          <w:rFonts w:ascii="Times New Roman" w:hAnsi="Times New Roman"/>
          <w:sz w:val="24"/>
        </w:rPr>
        <w:t>product divergence on brand attitude. </w:t>
      </w:r>
      <w:r w:rsidRPr="00DB7E61">
        <w:rPr>
          <w:rFonts w:ascii="Times New Roman" w:hAnsi="Times New Roman"/>
          <w:i/>
          <w:iCs/>
          <w:sz w:val="24"/>
        </w:rPr>
        <w:t>International Journal of Advertising</w:t>
      </w:r>
      <w:r w:rsidRPr="00DB7E61">
        <w:rPr>
          <w:rFonts w:ascii="Times New Roman" w:hAnsi="Times New Roman"/>
          <w:sz w:val="24"/>
        </w:rPr>
        <w:t>, </w:t>
      </w:r>
      <w:r w:rsidRPr="00DB7E61">
        <w:rPr>
          <w:rFonts w:ascii="Times New Roman" w:hAnsi="Times New Roman"/>
          <w:i/>
          <w:iCs/>
          <w:sz w:val="24"/>
        </w:rPr>
        <w:t>36</w:t>
      </w:r>
      <w:r w:rsidRPr="00DB7E61">
        <w:rPr>
          <w:rFonts w:ascii="Times New Roman" w:hAnsi="Times New Roman"/>
          <w:sz w:val="24"/>
        </w:rPr>
        <w:t>(5), 798-828.</w:t>
      </w:r>
    </w:p>
    <w:p w:rsidR="00DB7E61" w:rsidRDefault="000166FB" w:rsidP="00331214">
      <w:pPr>
        <w:spacing w:line="360" w:lineRule="auto"/>
        <w:ind w:left="720" w:hanging="720"/>
        <w:rPr>
          <w:rFonts w:ascii="Times New Roman" w:hAnsi="Times New Roman"/>
          <w:sz w:val="24"/>
        </w:rPr>
      </w:pPr>
      <w:r w:rsidRPr="00AC34FB">
        <w:rPr>
          <w:rFonts w:ascii="Times New Roman" w:hAnsi="Times New Roman"/>
          <w:sz w:val="24"/>
        </w:rPr>
        <w:t>Dehghani, M., Niaki, M. K., Ramezani, I., &amp;Sali, R. (2016). Evaluating the influence of YouTube advertising for attraction of young customers. </w:t>
      </w:r>
      <w:r w:rsidRPr="00AC34FB">
        <w:rPr>
          <w:rFonts w:ascii="Times New Roman" w:hAnsi="Times New Roman"/>
          <w:i/>
          <w:iCs/>
          <w:sz w:val="24"/>
        </w:rPr>
        <w:t>Computers in human be</w:t>
      </w:r>
      <w:r w:rsidRPr="00AC34FB">
        <w:rPr>
          <w:rFonts w:ascii="Times New Roman" w:hAnsi="Times New Roman"/>
          <w:i/>
          <w:iCs/>
          <w:sz w:val="24"/>
        </w:rPr>
        <w:t>havior</w:t>
      </w:r>
      <w:r w:rsidRPr="00AC34FB">
        <w:rPr>
          <w:rFonts w:ascii="Times New Roman" w:hAnsi="Times New Roman"/>
          <w:sz w:val="24"/>
        </w:rPr>
        <w:t>, </w:t>
      </w:r>
      <w:r w:rsidRPr="00AC34FB">
        <w:rPr>
          <w:rFonts w:ascii="Times New Roman" w:hAnsi="Times New Roman"/>
          <w:i/>
          <w:iCs/>
          <w:sz w:val="24"/>
        </w:rPr>
        <w:t>59</w:t>
      </w:r>
      <w:r w:rsidRPr="00AC34FB">
        <w:rPr>
          <w:rFonts w:ascii="Times New Roman" w:hAnsi="Times New Roman"/>
          <w:sz w:val="24"/>
        </w:rPr>
        <w:t>, 165-172.</w:t>
      </w:r>
    </w:p>
    <w:p w:rsidR="00DB7E61" w:rsidRDefault="000166FB" w:rsidP="00331214">
      <w:pPr>
        <w:spacing w:line="360" w:lineRule="auto"/>
        <w:ind w:left="720" w:hanging="720"/>
        <w:rPr>
          <w:rFonts w:ascii="Times New Roman" w:hAnsi="Times New Roman"/>
          <w:sz w:val="24"/>
        </w:rPr>
      </w:pPr>
      <w:r w:rsidRPr="00721171">
        <w:rPr>
          <w:rFonts w:ascii="Times New Roman" w:hAnsi="Times New Roman"/>
          <w:sz w:val="24"/>
        </w:rPr>
        <w:t>Sajid, S. I. (2016). Social media and its role in marketing.</w:t>
      </w:r>
    </w:p>
    <w:p w:rsidR="00DB7E61" w:rsidRPr="00663424" w:rsidRDefault="000166FB" w:rsidP="00811B0C">
      <w:pPr>
        <w:spacing w:line="360" w:lineRule="auto"/>
        <w:ind w:left="720" w:hanging="720"/>
        <w:rPr>
          <w:rFonts w:ascii="Times New Roman" w:hAnsi="Times New Roman"/>
          <w:sz w:val="24"/>
        </w:rPr>
      </w:pPr>
      <w:r w:rsidRPr="00663424">
        <w:rPr>
          <w:rFonts w:ascii="Times New Roman" w:hAnsi="Times New Roman"/>
          <w:sz w:val="24"/>
        </w:rPr>
        <w:t>Tiago, M. T. P. M. B., &amp;Veríssimo, J. M. C. (2014). Digital marketing and social media: Why bother? </w:t>
      </w:r>
      <w:r w:rsidRPr="00663424">
        <w:rPr>
          <w:rFonts w:ascii="Times New Roman" w:hAnsi="Times New Roman"/>
          <w:i/>
          <w:iCs/>
          <w:sz w:val="24"/>
        </w:rPr>
        <w:t>Business horizons</w:t>
      </w:r>
      <w:r w:rsidRPr="00663424">
        <w:rPr>
          <w:rFonts w:ascii="Times New Roman" w:hAnsi="Times New Roman"/>
          <w:sz w:val="24"/>
        </w:rPr>
        <w:t>, </w:t>
      </w:r>
      <w:r w:rsidRPr="00663424">
        <w:rPr>
          <w:rFonts w:ascii="Times New Roman" w:hAnsi="Times New Roman"/>
          <w:i/>
          <w:iCs/>
          <w:sz w:val="24"/>
        </w:rPr>
        <w:t>57</w:t>
      </w:r>
      <w:r w:rsidRPr="00663424">
        <w:rPr>
          <w:rFonts w:ascii="Times New Roman" w:hAnsi="Times New Roman"/>
          <w:sz w:val="24"/>
        </w:rPr>
        <w:t>(6), 703-708.</w:t>
      </w:r>
    </w:p>
    <w:p w:rsidR="00DB7E61" w:rsidRDefault="000166FB" w:rsidP="00331214">
      <w:pPr>
        <w:spacing w:line="360" w:lineRule="auto"/>
        <w:ind w:left="720" w:hanging="720"/>
        <w:rPr>
          <w:rFonts w:ascii="Times New Roman" w:hAnsi="Times New Roman"/>
          <w:sz w:val="24"/>
        </w:rPr>
      </w:pPr>
      <w:r w:rsidRPr="00331214">
        <w:rPr>
          <w:rFonts w:ascii="Times New Roman" w:hAnsi="Times New Roman"/>
          <w:sz w:val="24"/>
        </w:rPr>
        <w:t xml:space="preserve">Weisstein, F. L., Kukar-Kinney, M., &amp; </w:t>
      </w:r>
      <w:r w:rsidRPr="00331214">
        <w:rPr>
          <w:rFonts w:ascii="Times New Roman" w:hAnsi="Times New Roman"/>
          <w:sz w:val="24"/>
        </w:rPr>
        <w:t>Monroe, K. B. (2016). Determinants of consumers' response to pay-what-you-want pricing strategy on the Internet. </w:t>
      </w:r>
      <w:r w:rsidRPr="00331214">
        <w:rPr>
          <w:rFonts w:ascii="Times New Roman" w:hAnsi="Times New Roman"/>
          <w:i/>
          <w:iCs/>
          <w:sz w:val="24"/>
        </w:rPr>
        <w:t>Journal of Business Research</w:t>
      </w:r>
      <w:r w:rsidRPr="00331214">
        <w:rPr>
          <w:rFonts w:ascii="Times New Roman" w:hAnsi="Times New Roman"/>
          <w:sz w:val="24"/>
        </w:rPr>
        <w:t>, </w:t>
      </w:r>
      <w:r w:rsidRPr="00331214">
        <w:rPr>
          <w:rFonts w:ascii="Times New Roman" w:hAnsi="Times New Roman"/>
          <w:i/>
          <w:iCs/>
          <w:sz w:val="24"/>
        </w:rPr>
        <w:t>69</w:t>
      </w:r>
      <w:r w:rsidRPr="00331214">
        <w:rPr>
          <w:rFonts w:ascii="Times New Roman" w:hAnsi="Times New Roman"/>
          <w:sz w:val="24"/>
        </w:rPr>
        <w:t>(10), 4313-4320.</w:t>
      </w:r>
    </w:p>
    <w:p w:rsidR="00DB7E61" w:rsidRDefault="000166FB" w:rsidP="00811B0C">
      <w:pPr>
        <w:spacing w:line="360" w:lineRule="auto"/>
        <w:ind w:left="720" w:hanging="720"/>
        <w:rPr>
          <w:rFonts w:ascii="Times New Roman" w:hAnsi="Times New Roman"/>
          <w:sz w:val="24"/>
        </w:rPr>
      </w:pPr>
      <w:r w:rsidRPr="00811B0C">
        <w:rPr>
          <w:rFonts w:ascii="Times New Roman" w:hAnsi="Times New Roman"/>
          <w:sz w:val="24"/>
        </w:rPr>
        <w:t xml:space="preserve">WTO Statistics: Trade and tariff data. (2019). Retrieved 1 </w:t>
      </w:r>
      <w:r>
        <w:rPr>
          <w:rFonts w:ascii="Times New Roman" w:hAnsi="Times New Roman"/>
          <w:sz w:val="24"/>
        </w:rPr>
        <w:t>Dec</w:t>
      </w:r>
      <w:r w:rsidRPr="00811B0C">
        <w:rPr>
          <w:rFonts w:ascii="Times New Roman" w:hAnsi="Times New Roman"/>
          <w:sz w:val="24"/>
        </w:rPr>
        <w:t xml:space="preserve">ember 2019, from </w:t>
      </w:r>
      <w:hyperlink r:id="rId6" w:history="1">
        <w:r w:rsidRPr="00811B0C">
          <w:rPr>
            <w:rStyle w:val="Hyperlink"/>
            <w:rFonts w:ascii="Times New Roman" w:hAnsi="Times New Roman"/>
            <w:sz w:val="24"/>
            <w:u w:val="none"/>
          </w:rPr>
          <w:t>https://www.wto.org/english/res_e/statis_e/statis_e.htm</w:t>
        </w:r>
      </w:hyperlink>
    </w:p>
    <w:sectPr w:rsidR="00DB7E61" w:rsidSect="006B2D4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66FB" w:rsidRDefault="000166FB" w:rsidP="007B449E">
      <w:pPr>
        <w:spacing w:after="0" w:line="240" w:lineRule="auto"/>
      </w:pPr>
      <w:r>
        <w:separator/>
      </w:r>
    </w:p>
  </w:endnote>
  <w:endnote w:type="continuationSeparator" w:id="1">
    <w:p w:rsidR="000166FB" w:rsidRDefault="000166FB" w:rsidP="007B44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66FB" w:rsidRDefault="000166FB" w:rsidP="007B449E">
      <w:pPr>
        <w:spacing w:after="0" w:line="240" w:lineRule="auto"/>
      </w:pPr>
      <w:r>
        <w:separator/>
      </w:r>
    </w:p>
  </w:footnote>
  <w:footnote w:type="continuationSeparator" w:id="1">
    <w:p w:rsidR="000166FB" w:rsidRDefault="000166FB" w:rsidP="007B44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D4F" w:rsidRPr="006B2D4F" w:rsidRDefault="000166FB">
    <w:pPr>
      <w:pStyle w:val="Header"/>
      <w:rPr>
        <w:rFonts w:ascii="Times New Roman" w:hAnsi="Times New Roman" w:cs="Times New Roman"/>
        <w:sz w:val="24"/>
        <w:szCs w:val="24"/>
      </w:rPr>
    </w:pPr>
    <w:r w:rsidRPr="006B2D4F">
      <w:rPr>
        <w:rFonts w:ascii="Times New Roman" w:hAnsi="Times New Roman" w:cs="Times New Roman"/>
        <w:sz w:val="24"/>
        <w:szCs w:val="24"/>
      </w:rPr>
      <w:t>GLOW JUICERY DIGITAL MARKETING STRATEGY</w:t>
    </w:r>
    <w:r>
      <w:rPr>
        <w:rFonts w:ascii="Times New Roman" w:hAnsi="Times New Roman" w:cs="Times New Roman"/>
        <w:sz w:val="24"/>
        <w:szCs w:val="24"/>
      </w:rPr>
      <w:tab/>
    </w:r>
    <w:r w:rsidR="007B449E" w:rsidRPr="006B2D4F">
      <w:rPr>
        <w:rFonts w:ascii="Times New Roman" w:hAnsi="Times New Roman" w:cs="Times New Roman"/>
        <w:sz w:val="24"/>
        <w:szCs w:val="24"/>
      </w:rPr>
      <w:fldChar w:fldCharType="begin"/>
    </w:r>
    <w:r w:rsidRPr="006B2D4F">
      <w:rPr>
        <w:rFonts w:ascii="Times New Roman" w:hAnsi="Times New Roman" w:cs="Times New Roman"/>
        <w:sz w:val="24"/>
        <w:szCs w:val="24"/>
      </w:rPr>
      <w:instrText xml:space="preserve"> PAGE   \* MERGEFORMAT </w:instrText>
    </w:r>
    <w:r w:rsidR="007B449E" w:rsidRPr="006B2D4F">
      <w:rPr>
        <w:rFonts w:ascii="Times New Roman" w:hAnsi="Times New Roman" w:cs="Times New Roman"/>
        <w:sz w:val="24"/>
        <w:szCs w:val="24"/>
      </w:rPr>
      <w:fldChar w:fldCharType="separate"/>
    </w:r>
    <w:r w:rsidR="00C67595">
      <w:rPr>
        <w:rFonts w:ascii="Times New Roman" w:hAnsi="Times New Roman" w:cs="Times New Roman"/>
        <w:noProof/>
        <w:sz w:val="24"/>
        <w:szCs w:val="24"/>
      </w:rPr>
      <w:t>2</w:t>
    </w:r>
    <w:r w:rsidR="007B449E" w:rsidRPr="006B2D4F">
      <w:rPr>
        <w:rFonts w:ascii="Times New Roman" w:hAnsi="Times New Roman" w:cs="Times New Roman"/>
        <w:noProof/>
        <w:sz w:val="24"/>
        <w:szCs w:val="24"/>
      </w:rPr>
      <w:fldChar w:fldCharType="end"/>
    </w:r>
  </w:p>
  <w:p w:rsidR="006B2D4F" w:rsidRDefault="006B2D4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D4F" w:rsidRPr="006B2D4F" w:rsidRDefault="000166FB">
    <w:pPr>
      <w:pStyle w:val="Header"/>
      <w:rPr>
        <w:rFonts w:ascii="Times New Roman" w:hAnsi="Times New Roman" w:cs="Times New Roman"/>
        <w:sz w:val="24"/>
        <w:szCs w:val="24"/>
      </w:rPr>
    </w:pPr>
    <w:r w:rsidRPr="006B2D4F">
      <w:rPr>
        <w:rFonts w:ascii="Times New Roman" w:hAnsi="Times New Roman" w:cs="Times New Roman"/>
        <w:sz w:val="24"/>
        <w:szCs w:val="24"/>
      </w:rPr>
      <w:t xml:space="preserve">Running </w:t>
    </w:r>
    <w:r w:rsidRPr="006B2D4F">
      <w:rPr>
        <w:rFonts w:ascii="Times New Roman" w:hAnsi="Times New Roman" w:cs="Times New Roman"/>
        <w:sz w:val="24"/>
        <w:szCs w:val="24"/>
      </w:rPr>
      <w:t>head: GLOW JUICERY DIGITAL MARKETING STRATEGY</w:t>
    </w:r>
    <w:r>
      <w:rPr>
        <w:rFonts w:ascii="Times New Roman" w:hAnsi="Times New Roman" w:cs="Times New Roman"/>
        <w:sz w:val="24"/>
        <w:szCs w:val="24"/>
      </w:rPr>
      <w:tab/>
    </w:r>
    <w:r w:rsidR="007B449E" w:rsidRPr="006B2D4F">
      <w:rPr>
        <w:rFonts w:ascii="Times New Roman" w:hAnsi="Times New Roman" w:cs="Times New Roman"/>
        <w:sz w:val="24"/>
        <w:szCs w:val="24"/>
      </w:rPr>
      <w:fldChar w:fldCharType="begin"/>
    </w:r>
    <w:r w:rsidRPr="006B2D4F">
      <w:rPr>
        <w:rFonts w:ascii="Times New Roman" w:hAnsi="Times New Roman" w:cs="Times New Roman"/>
        <w:sz w:val="24"/>
        <w:szCs w:val="24"/>
      </w:rPr>
      <w:instrText xml:space="preserve"> PAGE   \* MERGEFORMAT </w:instrText>
    </w:r>
    <w:r w:rsidR="007B449E" w:rsidRPr="006B2D4F">
      <w:rPr>
        <w:rFonts w:ascii="Times New Roman" w:hAnsi="Times New Roman" w:cs="Times New Roman"/>
        <w:sz w:val="24"/>
        <w:szCs w:val="24"/>
      </w:rPr>
      <w:fldChar w:fldCharType="separate"/>
    </w:r>
    <w:r w:rsidR="00C67595">
      <w:rPr>
        <w:rFonts w:ascii="Times New Roman" w:hAnsi="Times New Roman" w:cs="Times New Roman"/>
        <w:noProof/>
        <w:sz w:val="24"/>
        <w:szCs w:val="24"/>
      </w:rPr>
      <w:t>1</w:t>
    </w:r>
    <w:r w:rsidR="007B449E" w:rsidRPr="006B2D4F">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04A96"/>
    <w:rsid w:val="00002B0B"/>
    <w:rsid w:val="000166FB"/>
    <w:rsid w:val="00056F0A"/>
    <w:rsid w:val="00060F6D"/>
    <w:rsid w:val="00071A91"/>
    <w:rsid w:val="000C08DA"/>
    <w:rsid w:val="00213127"/>
    <w:rsid w:val="00284DD8"/>
    <w:rsid w:val="00301D9B"/>
    <w:rsid w:val="00331214"/>
    <w:rsid w:val="003479C4"/>
    <w:rsid w:val="00384827"/>
    <w:rsid w:val="003A45D6"/>
    <w:rsid w:val="003F13BF"/>
    <w:rsid w:val="00401502"/>
    <w:rsid w:val="00480B13"/>
    <w:rsid w:val="004A17CF"/>
    <w:rsid w:val="00597553"/>
    <w:rsid w:val="005B30A5"/>
    <w:rsid w:val="005B38C2"/>
    <w:rsid w:val="005C2F9A"/>
    <w:rsid w:val="00642AD5"/>
    <w:rsid w:val="00646C6F"/>
    <w:rsid w:val="00663424"/>
    <w:rsid w:val="006B2D4F"/>
    <w:rsid w:val="006F0FDF"/>
    <w:rsid w:val="00721171"/>
    <w:rsid w:val="00786F57"/>
    <w:rsid w:val="007B449E"/>
    <w:rsid w:val="007C3469"/>
    <w:rsid w:val="007E5518"/>
    <w:rsid w:val="00811B0C"/>
    <w:rsid w:val="008647BD"/>
    <w:rsid w:val="00884572"/>
    <w:rsid w:val="00931708"/>
    <w:rsid w:val="009849F1"/>
    <w:rsid w:val="009D754A"/>
    <w:rsid w:val="00A0723D"/>
    <w:rsid w:val="00A636C5"/>
    <w:rsid w:val="00AC17D0"/>
    <w:rsid w:val="00AC34FB"/>
    <w:rsid w:val="00AE3AE4"/>
    <w:rsid w:val="00B4526C"/>
    <w:rsid w:val="00B67C89"/>
    <w:rsid w:val="00BA73F4"/>
    <w:rsid w:val="00C25A02"/>
    <w:rsid w:val="00C44CC8"/>
    <w:rsid w:val="00C67595"/>
    <w:rsid w:val="00CF1E89"/>
    <w:rsid w:val="00D0326B"/>
    <w:rsid w:val="00DB7E61"/>
    <w:rsid w:val="00E01BD8"/>
    <w:rsid w:val="00E13CF5"/>
    <w:rsid w:val="00E538AD"/>
    <w:rsid w:val="00E55786"/>
    <w:rsid w:val="00E869D9"/>
    <w:rsid w:val="00F01D51"/>
    <w:rsid w:val="00F04A96"/>
    <w:rsid w:val="00F360D2"/>
    <w:rsid w:val="00F65A46"/>
    <w:rsid w:val="00FB1709"/>
    <w:rsid w:val="00FC211D"/>
    <w:rsid w:val="00FF28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5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2D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D4F"/>
  </w:style>
  <w:style w:type="paragraph" w:styleId="Footer">
    <w:name w:val="footer"/>
    <w:basedOn w:val="Normal"/>
    <w:link w:val="FooterChar"/>
    <w:uiPriority w:val="99"/>
    <w:unhideWhenUsed/>
    <w:rsid w:val="006B2D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D4F"/>
  </w:style>
  <w:style w:type="character" w:styleId="Hyperlink">
    <w:name w:val="Hyperlink"/>
    <w:basedOn w:val="DefaultParagraphFont"/>
    <w:uiPriority w:val="99"/>
    <w:unhideWhenUsed/>
    <w:rsid w:val="00811B0C"/>
    <w:rPr>
      <w:color w:val="0563C1" w:themeColor="hyperlink"/>
      <w:u w:val="single"/>
    </w:rPr>
  </w:style>
  <w:style w:type="character" w:customStyle="1" w:styleId="UnresolvedMention1">
    <w:name w:val="Unresolved Mention1"/>
    <w:basedOn w:val="DefaultParagraphFont"/>
    <w:uiPriority w:val="99"/>
    <w:semiHidden/>
    <w:unhideWhenUsed/>
    <w:rsid w:val="00811B0C"/>
    <w:rPr>
      <w:color w:val="605E5C"/>
      <w:shd w:val="clear" w:color="auto" w:fill="E1DFDD"/>
    </w:rPr>
  </w:style>
  <w:style w:type="character" w:styleId="PlaceholderText">
    <w:name w:val="Placeholder Text"/>
    <w:basedOn w:val="DefaultParagraphFont"/>
    <w:uiPriority w:val="99"/>
    <w:semiHidden/>
    <w:rsid w:val="00663424"/>
    <w:rPr>
      <w:color w:val="80808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to.org/english/res_e/statis_e/statis_e.ht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1084</Words>
  <Characters>6181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Felix Oluoch</dc:creator>
  <cp:lastModifiedBy>user</cp:lastModifiedBy>
  <cp:revision>2</cp:revision>
  <dcterms:created xsi:type="dcterms:W3CDTF">2019-12-02T07:34:00Z</dcterms:created>
  <dcterms:modified xsi:type="dcterms:W3CDTF">2019-12-02T07:34:00Z</dcterms:modified>
</cp:coreProperties>
</file>